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D7" w:rsidRPr="00D44777" w:rsidRDefault="005E5AD7" w:rsidP="005E5AD7">
      <w:pPr>
        <w:pStyle w:val="c7e0e3eeebeee2eeea1"/>
        <w:spacing w:before="0" w:after="0"/>
        <w:ind w:left="283" w:firstLine="0"/>
        <w:jc w:val="right"/>
        <w:rPr>
          <w:rFonts w:ascii="Times New Roman" w:hAnsi="Times New Roman" w:cs="Times New Roman"/>
          <w:b w:val="0"/>
        </w:rPr>
      </w:pPr>
      <w:r w:rsidRPr="00D44777">
        <w:rPr>
          <w:rFonts w:ascii="Times New Roman" w:hAnsi="Times New Roman" w:cs="Times New Roman"/>
          <w:b w:val="0"/>
        </w:rPr>
        <w:t>Приложение № 5 к приказу № 4</w:t>
      </w:r>
      <w:r>
        <w:rPr>
          <w:rFonts w:ascii="Times New Roman" w:hAnsi="Times New Roman" w:cs="Times New Roman"/>
          <w:b w:val="0"/>
        </w:rPr>
        <w:t>8</w:t>
      </w:r>
      <w:r w:rsidRPr="00D44777">
        <w:rPr>
          <w:rFonts w:ascii="Times New Roman" w:hAnsi="Times New Roman" w:cs="Times New Roman"/>
          <w:b w:val="0"/>
        </w:rPr>
        <w:t xml:space="preserve"> от 22.03.2022</w:t>
      </w: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Проект договора</w:t>
      </w: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 xml:space="preserve">аренды движимого имущества 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5254"/>
      </w:tblGrid>
      <w:tr w:rsidR="005E5AD7" w:rsidRPr="00D44777" w:rsidTr="00E42F74">
        <w:trPr>
          <w:trHeight w:val="301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E42F74">
            <w:pPr>
              <w:pStyle w:val="cff0e8e6e0f2fbe9e2ebe5e2ee"/>
              <w:rPr>
                <w:rFonts w:ascii="Times New Roman" w:hAnsi="Times New Roman" w:cs="Times New Roman"/>
              </w:rPr>
            </w:pPr>
            <w:r w:rsidRPr="00D4477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E42F74">
            <w:pPr>
              <w:pStyle w:val="cdeef0ece0ebfcedfbe9f2e0e1ebe8f6e0"/>
              <w:ind w:left="283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4777">
              <w:rPr>
                <w:rFonts w:ascii="Times New Roman" w:hAnsi="Times New Roman" w:cs="Times New Roman"/>
              </w:rPr>
              <w:t>«____»________20</w:t>
            </w:r>
            <w:r>
              <w:rPr>
                <w:rFonts w:ascii="Times New Roman" w:hAnsi="Times New Roman" w:cs="Times New Roman"/>
              </w:rPr>
              <w:t>2</w:t>
            </w:r>
            <w:r w:rsidRPr="00D44777">
              <w:rPr>
                <w:rFonts w:ascii="Times New Roman" w:hAnsi="Times New Roman" w:cs="Times New Roman"/>
              </w:rPr>
              <w:t xml:space="preserve">___г. </w:t>
            </w:r>
          </w:p>
        </w:tc>
      </w:tr>
    </w:tbl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0"/>
          <w:lang w:eastAsia="ar-SA" w:bidi="ar-SA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Мы,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Санкт-Петербургское  государственное бюджетное учреждение культуры «Государственный драматический театр «Приют комедианта»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 </w:t>
      </w:r>
      <w:r w:rsidRPr="00D44777">
        <w:rPr>
          <w:rFonts w:ascii="Times New Roman" w:hAnsi="Times New Roman" w:cs="Times New Roman"/>
          <w:spacing w:val="1"/>
          <w:kern w:val="0"/>
          <w:lang w:eastAsia="ar-SA" w:bidi="ar-SA"/>
        </w:rPr>
        <w:t>именуемое в дальнейшем Арендодатель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идентификационный номер налогоплательщика (ИНН) 7812044660, основной государственный регистрационный номер (ОГРН) 1027810260653, зарегистрированное Регистрационной Палатой Администрации Санкт-Петербурга 14 марта 1994 г., регистрационный номер юридического лица до 01.07.2002 г №4638/6708, присвоен реестровый номер 78:4638:25, код причины постановки на учет (КПП): 784001001, место нахождения юридического лица: 191023, Санкт-Петербург, Мучной пер., дом 9/27, лит. А, в лице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директора-художественного руководителя Минкова Виктора Михайловича</w:t>
      </w:r>
      <w:r w:rsidRPr="00D44777">
        <w:rPr>
          <w:rFonts w:ascii="Times New Roman" w:hAnsi="Times New Roman" w:cs="Times New Roman"/>
          <w:kern w:val="0"/>
          <w:lang w:eastAsia="ar-SA" w:bidi="ar-SA"/>
        </w:rPr>
        <w:t>, действующего на основании Устава, с одной стороны,</w:t>
      </w:r>
    </w:p>
    <w:p w:rsidR="005E5AD7" w:rsidRPr="00D44777" w:rsidRDefault="005E5AD7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0"/>
          <w:lang w:eastAsia="ar-SA" w:bidi="ar-SA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и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</w:t>
      </w:r>
      <w:r w:rsidRPr="00D44777">
        <w:rPr>
          <w:rFonts w:ascii="Times New Roman" w:hAnsi="Times New Roman" w:cs="Times New Roman"/>
          <w:spacing w:val="1"/>
          <w:kern w:val="0"/>
          <w:lang w:eastAsia="ar-SA" w:bidi="ar-SA"/>
        </w:rPr>
        <w:t xml:space="preserve">именуемое в дальнейшем Арендатор, 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основной государственный регистрационный номер (ОГРН/ОГРНИП) _____________________, идентификационный номер налогоплательщика (ИНН) ______________________________, зарегистрированное(ый) ___________________ «___» ______________ ___ года, код причины постановки на учет (КПП): ______________, место нахождения лица: _________________________________, в лице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_____________________________________________________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, </w:t>
      </w:r>
    </w:p>
    <w:p w:rsidR="005E5AD7" w:rsidRPr="00D44777" w:rsidRDefault="005E5AD7" w:rsidP="005E5AD7">
      <w:pPr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>совместно именуемые Стороны, заключили настоящий договор (д</w:t>
      </w:r>
      <w:r>
        <w:rPr>
          <w:rFonts w:ascii="Times New Roman" w:hAnsi="Times New Roman" w:cs="Times New Roman"/>
          <w:kern w:val="0"/>
          <w:lang w:eastAsia="ar-SA" w:bidi="ar-SA"/>
        </w:rPr>
        <w:t>алее - Договор) о нижеследующем</w:t>
      </w:r>
      <w:r w:rsidRPr="00D44777">
        <w:rPr>
          <w:rStyle w:val="d6e2e5f2eee2eee5e2fbe4e5ebe5ede8e5e4ebffd2e5eaf1f2"/>
          <w:rFonts w:ascii="Times New Roman" w:hAnsi="Times New Roman" w:cs="Times New Roman"/>
        </w:rPr>
        <w:t>:</w:t>
      </w:r>
    </w:p>
    <w:p w:rsidR="005E5AD7" w:rsidRPr="00D44777" w:rsidRDefault="005E5AD7" w:rsidP="005E5AD7">
      <w:pPr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1. Предмет договора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  <w:bookmarkStart w:id="0" w:name="sub_100"/>
      <w:bookmarkEnd w:id="0"/>
    </w:p>
    <w:p w:rsidR="005E5AD7" w:rsidRPr="00D44777" w:rsidRDefault="005E5AD7" w:rsidP="005E5AD7">
      <w:pPr>
        <w:numPr>
          <w:ilvl w:val="1"/>
          <w:numId w:val="1"/>
        </w:numPr>
        <w:suppressAutoHyphens/>
        <w:ind w:left="0" w:firstLine="6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По настоящему договору Арендодатель обязуется предоставить Арендатору за плату во временное владение и пользование следующее движимое имущество (далее – «Имущество»):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</w:t>
      </w:r>
      <w:r w:rsidRPr="00D44777">
        <w:rPr>
          <w:rFonts w:ascii="Times New Roman" w:hAnsi="Times New Roman" w:cs="Times New Roman"/>
        </w:rPr>
        <w:t xml:space="preserve"> 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барная стойка: одна часть 240 см длинна, 64,5 см глубина, высота 100 см; вторая часть 128,5 см длина, 64,5 см глубина, высота 125 см, инвентарный номер 41013600034,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витрина холодильная высота 135 см, ширина 130 см инвентарный номер 41013600035, в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льдогенератор Apach инвентарный номер 21013600292, в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столы инвентарный номер 4101000022-33, в количестве 12 штук;</w:t>
      </w:r>
    </w:p>
    <w:p w:rsidR="005E5AD7" w:rsidRPr="00D44777" w:rsidRDefault="005E5AD7" w:rsidP="005E5AD7">
      <w:pPr>
        <w:suppressAutoHyphens/>
        <w:ind w:firstLine="6"/>
        <w:rPr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стулья инвентарный номер 41013600036-75, в количестве 39 штук.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1.2. Передаваемое в аренду имущество находится в исправном состоянии, отвечающем требованиям, предъявляемым к данным виду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1.3. Балансовая стоимость передаваемого имущества составляет: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барная стойка стоимостью 200 000 (двести тысяч) рублей 00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витрина холодильная стоимостью 71 200 (семьдесят одна тысяча двести) рублей 00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льдогенератор Apach стоимостью 51 107 (пятьдесят одна тысяча сто семь) рублей 80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столы 12 штук общей стоимостью 90 720 (девяносто тысяч семьсот двадцать) рублей 00 копеек, стоимость 1 стола 7560 (семь тысяч пятьсот шестьдесят) рублей 00 копеек;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стулья 39 штук общей стоимостью 240 318 (двести сорок тысяч триста восемнадцать) рублей 00 копеек, стоимость 1 стула 6 162 (шесть тысяч сто шестьдесят два) рубля 00 копеек.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lastRenderedPageBreak/>
        <w:t>1.4. Имущество используется Арендатором в целях создания необходимых условий для организации питания посетителей и работников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1.5. На момент заключения настоящего договора передаваемое в аренду имущество принадлежит Арендодателю на праве оперативного управления.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1.6. Срок аренды имущества: с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Pr="00D44777">
        <w:rPr>
          <w:rStyle w:val="d6e2e5f2eee2eee5e2fbe4e5ebe5ede8e5e4ebffd2e5eaf1f2"/>
          <w:rFonts w:ascii="Times New Roman" w:hAnsi="Times New Roman" w:cs="Times New Roman"/>
        </w:rPr>
        <w:t>30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мая 2022 года по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Pr="00D44777">
        <w:rPr>
          <w:rStyle w:val="d6e2e5f2eee2eee5e2fbe4e5ebe5ede8e5e4ebffd2e5eaf1f2"/>
          <w:rFonts w:ascii="Times New Roman" w:hAnsi="Times New Roman" w:cs="Times New Roman"/>
        </w:rPr>
        <w:t>29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мая 2027 года.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1.7. Арендатору запрещается: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сдавать Имущество в субаренду;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использовать в целях, не предусмотренных п.п. 1.4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вывозить Имущество за пределы помещения 1-Н расположенного по адресу: г. Санкт-Петербург, пер. Мучной, д. 9/27, лит. А.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2. Права и обязанности сторон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  <w:bookmarkStart w:id="1" w:name="sub_200"/>
      <w:bookmarkEnd w:id="1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 Арендодатель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2.1.1. В течение 1 (одного) рабочего дня со дня заключения настоящего Договора передать Арендатору имущество на основании акта приема-передачи, а также все относящиеся к арендуемому имуществу документы, необходимые для его эксплуатации.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2.1.2. Предоставить Арендатору имущество в состоянии, соответствующем условиям настоящего Договора и его функциональному назначению.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2.1.3. Принять от Арендатора имущество по истечении срока действия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 Арендодатель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2.2.1. Осуществлять контроль за целевым использованием Арендатором переданного в аренду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2.2.2. Требовать от Арендатора выполнения обязательств по настоящему Договору.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2.2.3. Требовать досрочного расторжения Договора в порядке, установленном настоящим Договором.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2.2.4. Требовать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2.2.5. В случае невозврата или несвоевременного возврата арендованного имущества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 Арендатор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2.3.1. Принять Имущество по акту приема-передачи от Арендодателя в установленный Сторонами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2.3.2. Использовать полученное в аренду Имущество в соответствии с условиями настоящего Договора и назначением указанного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2.3.3. За свой счет осуществлять содержание и технический ремонт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2.3.4. В течение всего срока настоящего Договора поддерживать надлежащее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2.3.5. Нести расходы, возникающие в связи с эксплуатацией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2.3.6. Своевременно вносить арендную плату за пользование Имуществом.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2.3.7. При прекращении настоящего Договора или при его досрочном расторжении вернуть Арендодателю Имущество в том состоянии, в котором он его получил, с учетом нормального износа в течение 2 (двух) рабочих дней со дня истечения срока аренды.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 Арендатор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2.4.1. Истребовать от Арендодателя Имущество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Имущества в установленный Договором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3. Арендная плата и порядок расчетов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2" w:name="sub_300"/>
      <w:bookmarkEnd w:id="2"/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3.1. Ежемесячная арендная плата устанавливается в соответствии с отчетом об оценке ООО «КОРНЕЛИУС КОНСАЛТИНГ» №А00205 от 14.02.2022 в размере 3 500 (три тысячи пятьсот) рублей 06 копеек, в т.ч. НДС (20%) 583,34 руб.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  <w:b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Арендатор уплачивает Арендодателю арендную плату ежемесячно в срок не позднее 05 числа каждого месяца следующего за месяцем аренды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Платежи по настоящему Договору начисляются с момента передачи Имущества Арендатору по акту приема - передачи, подписанного Сторонами.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3.3. Обязательства Арендатора по оплате арендной платы считаются исполненными с момента поступления денежных средств на счет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4. Ответственность сторон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3" w:name="sub_400"/>
      <w:bookmarkEnd w:id="3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4.2.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4.3. В случае гибели или повреждения Имущества Арендатор обязан возместить Арендодателю причиненные убытки.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4.4. Ответственность за вред, причиненный третьим лицам имуществом, его механизмами, несет Арендатор.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4.5. За несвоевременное внесение арендной платы Арендатор выплачивает Арендодателю неустойку в размере 0,05% от суммы задолженности за все время просрочки платежа.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4.6. За несвоевременный возврат имущества Арендатор выплачивает Арендодателю неустойку в размере 0,05% от общей суммы арендной платы по настоящему договору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5. Основания и порядок изменения и расторжения договора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4" w:name="sub_500"/>
      <w:bookmarkEnd w:id="4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5.2. По требованию Арендодателя Договор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существенно ухудшает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5.4. По требованию Арендатора Договор аренды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при заключении настоящего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lastRenderedPageBreak/>
        <w:t>- Имущество в силу обстоятельств, за которые Арендатор не отвечает, окажется в состоянии, непригодном для использования.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6. Порядок разрешения споров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5" w:name="sub_600"/>
      <w:bookmarkEnd w:id="5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6.2. В случае если Стороны не придут к соглашению, споры разрешаются в судебном порядке в соответствии с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6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</w:t>
      </w:r>
      <w:r w:rsidRPr="00D44777">
        <w:rPr>
          <w:rStyle w:val="d6e2e5f2eee2eee5e2fbe4e5ebe5ede8e5e4ebffd2e5eaf1f2"/>
          <w:rFonts w:ascii="Times New Roman" w:hAnsi="Times New Roman" w:cs="Times New Roman"/>
        </w:rPr>
        <w:t>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7. Заключительные положения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6" w:name="sub_700"/>
      <w:bookmarkEnd w:id="6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Юридически значимые сообщения подлежат передаче путем: </w:t>
      </w:r>
      <w:r w:rsidRPr="00D44777">
        <w:rPr>
          <w:rStyle w:val="d6e2e5f2eee2eee5e2fbe4e5ebe5ede8e5"/>
          <w:rFonts w:ascii="Times New Roman" w:hAnsi="Times New Roman" w:cs="Times New Roman"/>
          <w:b w:val="0"/>
          <w:color w:val="000000"/>
        </w:rPr>
        <w:t>почтовой, электронной связи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7.3. Во всем остальном, что не предусмотрено настоящим договором, Стороны руководствуются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7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r w:rsidRPr="00D44777">
        <w:rPr>
          <w:rStyle w:val="d6e2e5f2eee2eee5e2fbe4e5ebe5ede8e5e4ebffd2e5eaf1f2"/>
          <w:rFonts w:ascii="Times New Roman" w:hAnsi="Times New Roman" w:cs="Times New Roman"/>
        </w:rPr>
        <w:t>Российской Федерации.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8. Реквизиты и подписи сторон</w:t>
      </w:r>
      <w:bookmarkStart w:id="7" w:name="sub_800"/>
      <w:bookmarkEnd w:id="7"/>
    </w:p>
    <w:p w:rsidR="005E5AD7" w:rsidRDefault="005E5AD7" w:rsidP="005E5AD7">
      <w:pPr>
        <w:ind w:left="283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132"/>
        <w:gridCol w:w="4508"/>
      </w:tblGrid>
      <w:tr w:rsidR="005E5AD7" w:rsidRPr="00B56120" w:rsidTr="00E42F74">
        <w:tc>
          <w:tcPr>
            <w:tcW w:w="5132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Санкт-Петербургское государственное бюджетное учреждение культуры «Государственный драматический театр «Приют Комедианта»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(СПб ГБУК «Приют Комедианта»)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Юридический адрес: 191023, Россия, г. Санкт-Петербург, пер. Мучной, д.9/27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190068, Россия, г. Санкт-Петербург, ул. Лабутина, д.4/2, лит. А, пом.1-Н 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Комитет финансов Санкт-Петербурга (СПБ ГБУК «Приют комедианта» л/с 0171059);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ИНН/КПП: 7812044660/784001001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Банк получателя: Северо-Западное ГУ Банка России//УФК по г. Санкт-Петербургу, г. Санкт-Петербург;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БИК банка: 014030106;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Номер счета банка получателя: 40102810945370000005;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счета: 03224643400000007200;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КБК: 82030201020020300130;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ОГРН: 1027810260653;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ОКВЭД: 90.01;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ОКТМО: 40909000;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ОКПО: 34390248.</w:t>
            </w: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AD7" w:rsidRPr="00B56120" w:rsidTr="00E42F74">
        <w:tc>
          <w:tcPr>
            <w:tcW w:w="5132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Директор-художественный руководитель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____________ /В.М. Минков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_____________ /______________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5E5AD7" w:rsidRPr="00B56120" w:rsidRDefault="005E5AD7" w:rsidP="005E5AD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E5AD7" w:rsidRDefault="005E5AD7" w:rsidP="005E5AD7"/>
    <w:p w:rsidR="005E5AD7" w:rsidRDefault="005E5AD7" w:rsidP="005E5AD7"/>
    <w:p w:rsidR="005E5AD7" w:rsidRDefault="005E5AD7" w:rsidP="005E5AD7"/>
    <w:p w:rsidR="004B46ED" w:rsidRDefault="004B46ED">
      <w:bookmarkStart w:id="8" w:name="_GoBack"/>
      <w:bookmarkEnd w:id="8"/>
    </w:p>
    <w:sectPr w:rsidR="004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5C9"/>
    <w:multiLevelType w:val="multilevel"/>
    <w:tmpl w:val="EFCC2C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E"/>
    <w:rsid w:val="004B46ED"/>
    <w:rsid w:val="005E5AD7"/>
    <w:rsid w:val="00D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7EAB-B6AA-48EF-8A67-1389803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5E5AD7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5E5AD7"/>
    <w:rPr>
      <w:rFonts w:cs="Times New Roman"/>
      <w:b w:val="0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5E5AD7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5E5AD7"/>
    <w:rPr>
      <w:rFonts w:ascii="Times New Roman CYR" w:hAnsi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5E5AD7"/>
    <w:pPr>
      <w:ind w:firstLine="0"/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E5AD7"/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6407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7526&amp;sub=3" TargetMode="External"/><Relationship Id="rId5" Type="http://schemas.openxmlformats.org/officeDocument/2006/relationships/hyperlink" Target="http://mobileonline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2022-03-23T12:22:00Z</dcterms:created>
  <dcterms:modified xsi:type="dcterms:W3CDTF">2022-03-23T12:23:00Z</dcterms:modified>
</cp:coreProperties>
</file>