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A4" w:rsidRPr="00A34742" w:rsidRDefault="000C13A4" w:rsidP="000C13A4">
      <w:pPr>
        <w:ind w:firstLine="0"/>
        <w:jc w:val="right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Приложение № 1 к приказу № 4</w:t>
      </w:r>
      <w:r>
        <w:rPr>
          <w:rFonts w:ascii="Times New Roman" w:eastAsiaTheme="minorHAnsi" w:hAnsi="Times New Roman" w:cs="Times New Roman"/>
          <w:bCs/>
          <w:kern w:val="0"/>
          <w:lang w:eastAsia="en-US" w:bidi="ar-SA"/>
        </w:rPr>
        <w:t>8</w:t>
      </w: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от 22.03.2022</w:t>
      </w:r>
    </w:p>
    <w:p w:rsidR="000C13A4" w:rsidRPr="00A34742" w:rsidRDefault="000C13A4" w:rsidP="000C13A4">
      <w:pPr>
        <w:ind w:firstLine="0"/>
        <w:jc w:val="left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p w:rsidR="000C13A4" w:rsidRPr="00A34742" w:rsidRDefault="000C13A4" w:rsidP="000C13A4">
      <w:pPr>
        <w:ind w:firstLine="0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Правила заключения без проведения конкурсов или аукционов договоров аренды в отношении имущества Санкт-Петербурга, закрепленного на праве хозяйственного ведения либо оперативного управления за Санкт-Петербургским государственным бюджетным учреждением культуры «Государственный драматический театр «Приют комедианта»</w:t>
      </w:r>
    </w:p>
    <w:p w:rsidR="000C13A4" w:rsidRPr="00A34742" w:rsidRDefault="000C13A4" w:rsidP="000C13A4">
      <w:pPr>
        <w:ind w:firstLine="0"/>
        <w:outlineLvl w:val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bookmarkStart w:id="0" w:name="Par7"/>
      <w:bookmarkEnd w:id="0"/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1. Настоящие Правила заключения без проведения конкурсов или аукционов договоров аренды в отношении имущества Санкт-Петербурга, закрепленного на праве хозяйственного ведения либо оперативного управления за Санкт-Петербургским государственным бюджетным учреждением культуры «Государственный драматический театр «Приют комедианта» (далее – «Правила») определяют порядок и условия заключения без проведения конкурсов или аукционов договоров аренды в отношении имущества Санкт-Петербурга, закрепленного на праве хозяйственного ведения либо оперативного управления за Санкт-Петербургским государственным бюджетным учреждением культуры «Государственный драматический театр «Приют комедианта» (далее соответственно - договор аренды, имущество, организация), заключаемых: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а) с организациями общественного питания в целях создания необходимых условий для организации питания посетителей и работников организации;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bookmarkStart w:id="1" w:name="Par9"/>
      <w:bookmarkEnd w:id="1"/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б)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организации розничной торговли сувенирной, издательской и аудиовизуальной продукцией для обеспечения потребностей посетителей организации.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2. Организация в целях заключения договора аренды размещает на 30 дней на своем официальном сайте в информационно-телекоммуникационной сети "Интернет" </w:t>
      </w:r>
      <w:hyperlink r:id="rId4" w:history="1">
        <w:r w:rsidRPr="00A34742">
          <w:rPr>
            <w:rFonts w:ascii="Times New Roman" w:eastAsiaTheme="minorHAnsi" w:hAnsi="Times New Roman" w:cs="Times New Roman"/>
            <w:bCs/>
            <w:kern w:val="0"/>
            <w:u w:val="single"/>
            <w:lang w:val="en-US" w:eastAsia="en-US" w:bidi="ar-SA"/>
          </w:rPr>
          <w:t>www</w:t>
        </w:r>
        <w:r w:rsidRPr="00A34742">
          <w:rPr>
            <w:rFonts w:ascii="Times New Roman" w:eastAsiaTheme="minorHAnsi" w:hAnsi="Times New Roman" w:cs="Times New Roman"/>
            <w:bCs/>
            <w:kern w:val="0"/>
            <w:u w:val="single"/>
            <w:lang w:eastAsia="en-US" w:bidi="ar-SA"/>
          </w:rPr>
          <w:t>.</w:t>
        </w:r>
        <w:proofErr w:type="spellStart"/>
        <w:r w:rsidRPr="00A34742">
          <w:rPr>
            <w:rFonts w:ascii="Times New Roman" w:eastAsiaTheme="minorHAnsi" w:hAnsi="Times New Roman" w:cs="Times New Roman"/>
            <w:bCs/>
            <w:kern w:val="0"/>
            <w:u w:val="single"/>
            <w:lang w:val="en-US" w:eastAsia="en-US" w:bidi="ar-SA"/>
          </w:rPr>
          <w:t>pkteatr</w:t>
        </w:r>
        <w:proofErr w:type="spellEnd"/>
        <w:r w:rsidRPr="00A34742">
          <w:rPr>
            <w:rFonts w:ascii="Times New Roman" w:eastAsiaTheme="minorHAnsi" w:hAnsi="Times New Roman" w:cs="Times New Roman"/>
            <w:bCs/>
            <w:kern w:val="0"/>
            <w:u w:val="single"/>
            <w:lang w:eastAsia="en-US" w:bidi="ar-SA"/>
          </w:rPr>
          <w:t>.</w:t>
        </w:r>
        <w:proofErr w:type="spellStart"/>
        <w:r w:rsidRPr="00A34742">
          <w:rPr>
            <w:rFonts w:ascii="Times New Roman" w:eastAsiaTheme="minorHAnsi" w:hAnsi="Times New Roman" w:cs="Times New Roman"/>
            <w:bCs/>
            <w:kern w:val="0"/>
            <w:u w:val="single"/>
            <w:lang w:val="en-US" w:eastAsia="en-US" w:bidi="ar-SA"/>
          </w:rPr>
          <w:t>ru</w:t>
        </w:r>
        <w:proofErr w:type="spellEnd"/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информацию о наличии имущества, предполагаемом сроке аренды, размере арендной платы, цели использования имущества и проект договора аренды, содержащий в том числе существенное условие, предусмотренное </w:t>
      </w:r>
      <w:hyperlink w:anchor="Par31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абзацем вторым пункта 11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настоящих Правил.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В случае если в течение 30 дней со дня размещения указанных информации и проекта договора аренды не поступило ни одной заявки, организация вправе разместить ее повторно в порядке, предусмотренном настоящим пунктом.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bookmarkStart w:id="2" w:name="Par12"/>
      <w:bookmarkEnd w:id="2"/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3. В целях заключения договора аренды организация общественного питания, юридические лица и индивидуальные предприниматели, указанные в </w:t>
      </w:r>
      <w:hyperlink w:anchor="Par7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пункте 1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настоящего Правила (далее - заявители), направляют в электронной форме через официальный сайт организации заявку о необходимости заключения договора аренды (далее - заявка), содержащую следующие сведения: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bookmarkStart w:id="3" w:name="Par13"/>
      <w:bookmarkEnd w:id="3"/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а) наименование заявителя, сведения о месте нахождения, почтовый адрес заявителя, номер контактного телефона;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б) потребность заявителя в имуществе, предполагаемый срок аренды и цели использования имущества;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в) 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организации, - для организации общественного питания;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г) информация об ассортименте сувенирной, издательской и аудиовизуальной продукции - для юридических лиц и индивидуальных предпринимателей, указанных в </w:t>
      </w:r>
      <w:hyperlink w:anchor="Par9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подпункте "б" пункта 1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настоящих Правил.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bookmarkStart w:id="4" w:name="Par17"/>
      <w:bookmarkEnd w:id="4"/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4. Индивидуальный предприниматель, указанный в </w:t>
      </w:r>
      <w:hyperlink w:anchor="Par9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подпункте "б" пункта 1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настоящих Правил, к заявке прилагает копию документа, удостоверяющего его личность, и </w:t>
      </w: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Организация общественного питания и юридическое лицо, указанное в </w:t>
      </w:r>
      <w:hyperlink w:anchor="Par9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подпункте "б" пункта 1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настоящих Правил,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5. Организация рассматривает заявку и прилагаемые к ней документы в течение 5 рабочих дней со дня ее поступления и информирует в письменной форме заявителя о решении направить своим учредителям в письменной форме обращение о согласовании передачи заявителю в аренду имущества (далее - обращение) или об отказе заявителю в заключении договора аренды.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6. Основаниями для отказа заявителю в заключении договора аренды являются: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а) отсутствие в заявке сведений, предусмотренных </w:t>
      </w:r>
      <w:hyperlink w:anchor="Par12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пунктом 3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Правил;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б) непредставление документов, предусмотренных </w:t>
      </w:r>
      <w:hyperlink w:anchor="Par17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пунктом 4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Правил;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в) наличие в представленных сведениях и документах, указанных в </w:t>
      </w:r>
      <w:hyperlink w:anchor="Par13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подпункте "а" пункта 3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 </w:t>
      </w:r>
      <w:hyperlink w:anchor="Par17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пункте 4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Правил, недостоверной информации;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г) несоответствие ассортимента сувенирной, издательской и аудиовизуальной продукции, предлагаемого юридическим лицом или индивидуальным предпринимателем, указанными в </w:t>
      </w:r>
      <w:hyperlink w:anchor="Par9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подпункте "б" пункта 1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настоящего Правил, для розничной торговли в организации целям ее деятельности;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д) наличие у заявителя неисполненных обязательств по ранее заключенным с организацией договорам аренды.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7. В случае поступления в организацию от 2 и более заявителей заявок в отношении аренды одного вида (видов) имущества решение о направлении учредителям обращения принимается в порядке очередности исходя из даты поступления заявок.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bookmarkStart w:id="5" w:name="Par27"/>
      <w:bookmarkEnd w:id="5"/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8. Передача организацией в аренду имущества подлежит согласованию с собственником имущества и органом, осуществляющим функции и полномочия ее учредителя, в случаях и в порядке, которые предусмотрены в отношении организаций культуры субъектов Российской Федерации, нормативными правовыми актами органов местного самоуправления - в отношении муниципальных организаций культуры.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9. После получения указанного в </w:t>
      </w:r>
      <w:hyperlink w:anchor="Par27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пункте 8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настоящих Правил согласования организация культуры заключает с заявителем договор аренды.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10. Организация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11. Организация заключает с заявителем договор аренды, в соответствии с которым заявителю в аренду без права выкупа передается имущество.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bookmarkStart w:id="6" w:name="Par31"/>
      <w:bookmarkEnd w:id="6"/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Существенным условием договора аренды является запрет на сдачу в субаренду имущества и на использование имущества в целях, не предусмотренных </w:t>
      </w:r>
      <w:hyperlink r:id="rId5" w:history="1">
        <w:r w:rsidRPr="00A34742">
          <w:rPr>
            <w:rFonts w:ascii="Times New Roman" w:eastAsiaTheme="minorHAnsi" w:hAnsi="Times New Roman" w:cs="Times New Roman"/>
            <w:bCs/>
            <w:kern w:val="0"/>
            <w:lang w:eastAsia="en-US" w:bidi="ar-SA"/>
          </w:rPr>
          <w:t>частью 3.5 статьи 17.1</w:t>
        </w:r>
      </w:hyperlink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Федерального закона "О защите конкуренции".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12. Размер арендной платы по договору аренды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Порядок, условия и сроки внесения арендной платы определяются договором аренды.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13. Контроль за целевым использованием переданного арендатору в аренду имущества осуществляется организацией.</w:t>
      </w:r>
    </w:p>
    <w:p w:rsidR="000C13A4" w:rsidRPr="00A34742" w:rsidRDefault="000C13A4" w:rsidP="000C13A4">
      <w:pPr>
        <w:ind w:firstLine="0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347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 В случае нарушения арендатором условий договора аренды организация обязана принять меры, направленные на устранение такого нарушения или расторжение договора аренды в соответствии с законодательством Российской Федерации.</w:t>
      </w:r>
    </w:p>
    <w:p w:rsidR="000C13A4" w:rsidRPr="00A34742" w:rsidRDefault="000C13A4" w:rsidP="000C13A4">
      <w:pPr>
        <w:autoSpaceDE/>
        <w:autoSpaceDN/>
        <w:adjustRightInd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0C13A4" w:rsidRDefault="000C13A4" w:rsidP="000C13A4"/>
    <w:p w:rsidR="000C13A4" w:rsidRDefault="000C13A4" w:rsidP="000C13A4"/>
    <w:p w:rsidR="000C13A4" w:rsidRDefault="000C13A4" w:rsidP="000C13A4"/>
    <w:p w:rsidR="000C13A4" w:rsidRDefault="000C13A4" w:rsidP="000C13A4"/>
    <w:p w:rsidR="000C13A4" w:rsidRDefault="000C13A4" w:rsidP="000C13A4"/>
    <w:p w:rsidR="000C13A4" w:rsidRDefault="000C13A4" w:rsidP="000C13A4"/>
    <w:p w:rsidR="000C13A4" w:rsidRDefault="000C13A4" w:rsidP="000C13A4"/>
    <w:p w:rsidR="004B46ED" w:rsidRDefault="004B46ED">
      <w:bookmarkStart w:id="7" w:name="_GoBack"/>
      <w:bookmarkEnd w:id="7"/>
    </w:p>
    <w:sectPr w:rsidR="004B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E"/>
    <w:rsid w:val="000C13A4"/>
    <w:rsid w:val="004B46ED"/>
    <w:rsid w:val="00E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A9864-0947-42ED-B4FB-304560F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A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72726BF512A1C08988BFE80B52628898D341940631108A3BB4D701D371891D04148C91963C7B9F02FF6229D66E3B4FE0B79ECE1At3v6K" TargetMode="External"/><Relationship Id="rId4" Type="http://schemas.openxmlformats.org/officeDocument/2006/relationships/hyperlink" Target="http://www.pktea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2022-03-23T12:27:00Z</dcterms:created>
  <dcterms:modified xsi:type="dcterms:W3CDTF">2022-03-23T12:27:00Z</dcterms:modified>
</cp:coreProperties>
</file>